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0031" w14:textId="77777777" w:rsidR="00433525" w:rsidRPr="00120EE4" w:rsidRDefault="00433525" w:rsidP="00433525">
      <w:pPr>
        <w:pStyle w:val="Default"/>
        <w:rPr>
          <w:rFonts w:ascii="Garamond" w:hAnsi="Garamond" w:cs="Times New Roman"/>
          <w:sz w:val="28"/>
          <w:szCs w:val="28"/>
        </w:rPr>
      </w:pPr>
    </w:p>
    <w:p w14:paraId="48D99D96" w14:textId="77777777" w:rsidR="0082236D" w:rsidRPr="0082236D" w:rsidRDefault="0082236D" w:rsidP="0082236D">
      <w:pPr>
        <w:autoSpaceDE w:val="0"/>
        <w:autoSpaceDN w:val="0"/>
        <w:adjustRightInd w:val="0"/>
        <w:rPr>
          <w:rFonts w:ascii="Century Gothic" w:hAnsi="Century Gothic" w:cs="Century Gothic"/>
          <w:color w:val="000000"/>
          <w:sz w:val="24"/>
          <w:szCs w:val="24"/>
          <w:lang w:eastAsia="en-US"/>
        </w:rPr>
      </w:pPr>
    </w:p>
    <w:p w14:paraId="5F7F4E32" w14:textId="1160E6D9" w:rsidR="0082236D" w:rsidRDefault="0082236D" w:rsidP="0082236D">
      <w:pPr>
        <w:autoSpaceDE w:val="0"/>
        <w:autoSpaceDN w:val="0"/>
        <w:adjustRightInd w:val="0"/>
        <w:rPr>
          <w:rFonts w:ascii="Century Gothic" w:hAnsi="Century Gothic" w:cs="Century Gothic"/>
          <w:b/>
          <w:bCs/>
          <w:color w:val="000000"/>
          <w:sz w:val="16"/>
          <w:szCs w:val="16"/>
          <w:lang w:eastAsia="en-US"/>
        </w:rPr>
      </w:pPr>
      <w:r w:rsidRPr="0082236D">
        <w:rPr>
          <w:rFonts w:ascii="Century Gothic" w:hAnsi="Century Gothic" w:cs="Century Gothic"/>
          <w:color w:val="000000"/>
          <w:sz w:val="24"/>
          <w:szCs w:val="24"/>
          <w:lang w:eastAsia="en-US"/>
        </w:rPr>
        <w:t xml:space="preserve"> </w:t>
      </w:r>
      <w:r w:rsidRPr="0082236D">
        <w:rPr>
          <w:rFonts w:ascii="Century Gothic" w:hAnsi="Century Gothic" w:cs="Century Gothic"/>
          <w:b/>
          <w:bCs/>
          <w:color w:val="000000"/>
          <w:sz w:val="16"/>
          <w:szCs w:val="16"/>
          <w:lang w:eastAsia="en-US"/>
        </w:rPr>
        <w:t xml:space="preserve">Informativa ai sensi dell’art. 13 del Regolamento (UE) n. 679/2016 (“GDPR”) </w:t>
      </w:r>
    </w:p>
    <w:p w14:paraId="4D84D452" w14:textId="77777777" w:rsidR="0082236D" w:rsidRDefault="0082236D" w:rsidP="0082236D">
      <w:pPr>
        <w:autoSpaceDE w:val="0"/>
        <w:autoSpaceDN w:val="0"/>
        <w:adjustRightInd w:val="0"/>
        <w:rPr>
          <w:rFonts w:ascii="Century Gothic" w:hAnsi="Century Gothic" w:cs="Century Gothic"/>
          <w:b/>
          <w:bCs/>
          <w:color w:val="000000"/>
          <w:sz w:val="16"/>
          <w:szCs w:val="16"/>
          <w:lang w:eastAsia="en-US"/>
        </w:rPr>
      </w:pPr>
    </w:p>
    <w:p w14:paraId="3709E347"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p>
    <w:p w14:paraId="31E7B1AD"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Come previsto nel Regolamento dell’unione Europea n. 679/2016 (di seguito “GDPR”) ed in particolare all’art. 13, qui di seguito ti forniamo le informazioni richieste dalla legge relative al trattamento dei tuoi dati personali. </w:t>
      </w:r>
    </w:p>
    <w:p w14:paraId="209807B3" w14:textId="5E4E6FA5" w:rsidR="0082236D" w:rsidRDefault="0082236D" w:rsidP="0082236D">
      <w:pPr>
        <w:autoSpaceDE w:val="0"/>
        <w:autoSpaceDN w:val="0"/>
        <w:adjustRightInd w:val="0"/>
        <w:rPr>
          <w:rFonts w:ascii="Century Gothic" w:hAnsi="Century Gothic" w:cs="Century Gothic"/>
          <w:b/>
          <w:bCs/>
          <w:color w:val="000000"/>
          <w:sz w:val="16"/>
          <w:szCs w:val="16"/>
          <w:lang w:eastAsia="en-US"/>
        </w:rPr>
      </w:pPr>
      <w:r w:rsidRPr="0082236D">
        <w:rPr>
          <w:rFonts w:ascii="Century Gothic" w:hAnsi="Century Gothic" w:cs="Century Gothic"/>
          <w:b/>
          <w:bCs/>
          <w:color w:val="000000"/>
          <w:sz w:val="16"/>
          <w:szCs w:val="16"/>
          <w:lang w:eastAsia="en-US"/>
        </w:rPr>
        <w:t xml:space="preserve">Quali dati trattiamo (art. 13, 1° comma lett. a, art. 15, lett. b GDPR) </w:t>
      </w:r>
    </w:p>
    <w:p w14:paraId="021DF2D9" w14:textId="4E05FC33" w:rsidR="0082236D" w:rsidRDefault="0082236D" w:rsidP="0082236D">
      <w:pPr>
        <w:autoSpaceDE w:val="0"/>
        <w:autoSpaceDN w:val="0"/>
        <w:adjustRightInd w:val="0"/>
        <w:rPr>
          <w:rFonts w:ascii="Century Gothic" w:hAnsi="Century Gothic" w:cs="Century Gothic"/>
          <w:b/>
          <w:bCs/>
          <w:color w:val="000000"/>
          <w:sz w:val="16"/>
          <w:szCs w:val="16"/>
          <w:lang w:eastAsia="en-US"/>
        </w:rPr>
      </w:pPr>
      <w:r w:rsidRPr="0082236D">
        <w:rPr>
          <w:rFonts w:ascii="Century Gothic" w:hAnsi="Century Gothic" w:cs="Century Gothic"/>
          <w:b/>
          <w:bCs/>
          <w:color w:val="000000"/>
          <w:sz w:val="16"/>
          <w:szCs w:val="16"/>
          <w:lang w:eastAsia="en-US"/>
        </w:rPr>
        <w:t xml:space="preserve">U.NA.P.P.A. Unione Nazionale Professionisti Pratiche Amministrative </w:t>
      </w:r>
      <w:r w:rsidRPr="0082236D">
        <w:rPr>
          <w:rFonts w:ascii="Century Gothic" w:hAnsi="Century Gothic" w:cs="Century Gothic"/>
          <w:color w:val="000000"/>
          <w:sz w:val="16"/>
          <w:szCs w:val="16"/>
          <w:lang w:eastAsia="en-US"/>
        </w:rPr>
        <w:t xml:space="preserve">con sede in </w:t>
      </w:r>
      <w:r w:rsidRPr="0082236D">
        <w:rPr>
          <w:rFonts w:ascii="Century Gothic" w:hAnsi="Century Gothic" w:cs="Century Gothic"/>
          <w:b/>
          <w:bCs/>
          <w:color w:val="000000"/>
          <w:sz w:val="16"/>
          <w:szCs w:val="16"/>
          <w:lang w:eastAsia="en-US"/>
        </w:rPr>
        <w:t xml:space="preserve">Milano, Viale C. Espinasse 67 </w:t>
      </w:r>
      <w:r w:rsidRPr="0082236D">
        <w:rPr>
          <w:rFonts w:ascii="Century Gothic" w:hAnsi="Century Gothic" w:cs="Century Gothic"/>
          <w:color w:val="000000"/>
          <w:sz w:val="16"/>
          <w:szCs w:val="16"/>
          <w:lang w:eastAsia="en-US"/>
        </w:rPr>
        <w:t xml:space="preserve">opera come Titolare del trattamento e raccoglie e/o riceve le seguenti informazioni: </w:t>
      </w:r>
    </w:p>
    <w:p w14:paraId="46DCED75"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03"/>
        <w:gridCol w:w="4703"/>
      </w:tblGrid>
      <w:tr w:rsidR="0082236D" w:rsidRPr="0082236D" w14:paraId="32E4FD99" w14:textId="77777777">
        <w:tblPrEx>
          <w:tblCellMar>
            <w:top w:w="0" w:type="dxa"/>
            <w:bottom w:w="0" w:type="dxa"/>
          </w:tblCellMar>
        </w:tblPrEx>
        <w:trPr>
          <w:trHeight w:val="77"/>
        </w:trPr>
        <w:tc>
          <w:tcPr>
            <w:tcW w:w="4703" w:type="dxa"/>
            <w:tcBorders>
              <w:top w:val="none" w:sz="6" w:space="0" w:color="auto"/>
              <w:bottom w:val="none" w:sz="6" w:space="0" w:color="auto"/>
              <w:right w:val="none" w:sz="6" w:space="0" w:color="auto"/>
            </w:tcBorders>
          </w:tcPr>
          <w:p w14:paraId="036C2D4E" w14:textId="64617B28" w:rsidR="0082236D" w:rsidRPr="0082236D" w:rsidRDefault="0082236D" w:rsidP="0082236D">
            <w:pPr>
              <w:autoSpaceDE w:val="0"/>
              <w:autoSpaceDN w:val="0"/>
              <w:adjustRightInd w:val="0"/>
              <w:rPr>
                <w:rFonts w:ascii="Century Gothic" w:hAnsi="Century Gothic" w:cs="Century Gothic"/>
                <w:b/>
                <w:bCs/>
                <w:color w:val="000000"/>
                <w:sz w:val="16"/>
                <w:szCs w:val="16"/>
                <w:lang w:eastAsia="en-US"/>
              </w:rPr>
            </w:pPr>
            <w:r>
              <w:rPr>
                <w:rFonts w:ascii="Century Gothic" w:hAnsi="Century Gothic" w:cs="Century Gothic"/>
                <w:b/>
                <w:bCs/>
                <w:color w:val="000000"/>
                <w:sz w:val="16"/>
                <w:szCs w:val="16"/>
                <w:lang w:eastAsia="en-US"/>
              </w:rPr>
              <w:t>Categoria dei Dati</w:t>
            </w:r>
          </w:p>
        </w:tc>
        <w:tc>
          <w:tcPr>
            <w:tcW w:w="4703" w:type="dxa"/>
            <w:tcBorders>
              <w:top w:val="none" w:sz="6" w:space="0" w:color="auto"/>
              <w:left w:val="none" w:sz="6" w:space="0" w:color="auto"/>
              <w:bottom w:val="none" w:sz="6" w:space="0" w:color="auto"/>
            </w:tcBorders>
          </w:tcPr>
          <w:p w14:paraId="6812C38E"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b/>
                <w:bCs/>
                <w:color w:val="000000"/>
                <w:sz w:val="16"/>
                <w:szCs w:val="16"/>
                <w:lang w:eastAsia="en-US"/>
              </w:rPr>
              <w:t xml:space="preserve">Principali tipologie </w:t>
            </w:r>
          </w:p>
        </w:tc>
      </w:tr>
      <w:tr w:rsidR="0082236D" w:rsidRPr="0082236D" w14:paraId="7823DBB8" w14:textId="77777777">
        <w:tblPrEx>
          <w:tblCellMar>
            <w:top w:w="0" w:type="dxa"/>
            <w:bottom w:w="0" w:type="dxa"/>
          </w:tblCellMar>
        </w:tblPrEx>
        <w:trPr>
          <w:trHeight w:val="272"/>
        </w:trPr>
        <w:tc>
          <w:tcPr>
            <w:tcW w:w="4703" w:type="dxa"/>
            <w:tcBorders>
              <w:top w:val="none" w:sz="6" w:space="0" w:color="auto"/>
              <w:bottom w:val="none" w:sz="6" w:space="0" w:color="auto"/>
              <w:right w:val="none" w:sz="6" w:space="0" w:color="auto"/>
            </w:tcBorders>
          </w:tcPr>
          <w:p w14:paraId="15E19659"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Dati anagrafici </w:t>
            </w:r>
          </w:p>
        </w:tc>
        <w:tc>
          <w:tcPr>
            <w:tcW w:w="4703" w:type="dxa"/>
            <w:tcBorders>
              <w:top w:val="none" w:sz="6" w:space="0" w:color="auto"/>
              <w:left w:val="none" w:sz="6" w:space="0" w:color="auto"/>
              <w:bottom w:val="none" w:sz="6" w:space="0" w:color="auto"/>
            </w:tcBorders>
          </w:tcPr>
          <w:p w14:paraId="0A519DEA" w14:textId="7FF803BD"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nome, cognome, indirizzo fisico e</w:t>
            </w:r>
            <w:r>
              <w:rPr>
                <w:rFonts w:ascii="Century Gothic" w:hAnsi="Century Gothic" w:cs="Century Gothic"/>
                <w:color w:val="000000"/>
                <w:sz w:val="16"/>
                <w:szCs w:val="16"/>
                <w:lang w:eastAsia="en-US"/>
              </w:rPr>
              <w:t>/o</w:t>
            </w:r>
            <w:r w:rsidRPr="0082236D">
              <w:rPr>
                <w:rFonts w:ascii="Century Gothic" w:hAnsi="Century Gothic" w:cs="Century Gothic"/>
                <w:color w:val="000000"/>
                <w:sz w:val="16"/>
                <w:szCs w:val="16"/>
                <w:lang w:eastAsia="en-US"/>
              </w:rPr>
              <w:t xml:space="preserve"> telematico, numero di telefono fisso e/o mobile e indirizzo e-mail aziendali e/o privati </w:t>
            </w:r>
          </w:p>
        </w:tc>
      </w:tr>
    </w:tbl>
    <w:p w14:paraId="149FED1E" w14:textId="77777777" w:rsidR="0082236D" w:rsidRPr="0082236D" w:rsidRDefault="0082236D" w:rsidP="0082236D">
      <w:pPr>
        <w:autoSpaceDE w:val="0"/>
        <w:autoSpaceDN w:val="0"/>
        <w:adjustRightInd w:val="0"/>
        <w:rPr>
          <w:rFonts w:ascii="Century Gothic" w:hAnsi="Century Gothic" w:cs="Century Gothic"/>
          <w:color w:val="000000"/>
          <w:sz w:val="24"/>
          <w:szCs w:val="24"/>
          <w:lang w:eastAsia="en-US"/>
        </w:rPr>
      </w:pPr>
    </w:p>
    <w:p w14:paraId="56584A53" w14:textId="479320EF" w:rsidR="0082236D" w:rsidRDefault="0082236D" w:rsidP="0082236D">
      <w:pPr>
        <w:autoSpaceDE w:val="0"/>
        <w:autoSpaceDN w:val="0"/>
        <w:adjustRightInd w:val="0"/>
        <w:rPr>
          <w:rFonts w:ascii="Century Gothic" w:hAnsi="Century Gothic" w:cs="Century Gothic"/>
          <w:b/>
          <w:bCs/>
          <w:color w:val="000000"/>
          <w:sz w:val="16"/>
          <w:szCs w:val="16"/>
          <w:lang w:eastAsia="en-US"/>
        </w:rPr>
      </w:pPr>
      <w:r w:rsidRPr="0082236D">
        <w:rPr>
          <w:rFonts w:ascii="Century Gothic" w:hAnsi="Century Gothic" w:cs="Century Gothic"/>
          <w:b/>
          <w:bCs/>
          <w:color w:val="000000"/>
          <w:sz w:val="16"/>
          <w:szCs w:val="16"/>
          <w:lang w:eastAsia="en-US"/>
        </w:rPr>
        <w:t xml:space="preserve">A cosa ci servono i tuoi dati (art. 13, 1° comma, lett. c, d, e, f GDPR) </w:t>
      </w:r>
    </w:p>
    <w:p w14:paraId="6C6DB3AF"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p>
    <w:p w14:paraId="1428355C" w14:textId="3868E4EC" w:rsidR="0082236D" w:rsidRDefault="0082236D" w:rsidP="0082236D">
      <w:pPr>
        <w:autoSpaceDE w:val="0"/>
        <w:autoSpaceDN w:val="0"/>
        <w:adjustRightInd w:val="0"/>
        <w:jc w:val="both"/>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Utilizziamo i tuoi dati per dar seguito alla gestione </w:t>
      </w:r>
      <w:r>
        <w:rPr>
          <w:rFonts w:ascii="Century Gothic" w:hAnsi="Century Gothic" w:cs="Century Gothic"/>
          <w:color w:val="000000"/>
          <w:sz w:val="16"/>
          <w:szCs w:val="16"/>
          <w:lang w:eastAsia="en-US"/>
        </w:rPr>
        <w:t xml:space="preserve">dell’evento e alle richieste, eventuali, degli uffici del Senato. </w:t>
      </w:r>
      <w:r w:rsidRPr="0082236D">
        <w:rPr>
          <w:rFonts w:ascii="Century Gothic" w:hAnsi="Century Gothic" w:cs="Century Gothic"/>
          <w:color w:val="000000"/>
          <w:sz w:val="16"/>
          <w:szCs w:val="16"/>
          <w:lang w:eastAsia="en-US"/>
        </w:rPr>
        <w:t>Previo tuo consenso espresso utilizzeremo i dati anche per inviarti comunicazioni ed informazioni relativ</w:t>
      </w:r>
      <w:r>
        <w:rPr>
          <w:rFonts w:ascii="Century Gothic" w:hAnsi="Century Gothic" w:cs="Century Gothic"/>
          <w:color w:val="000000"/>
          <w:sz w:val="16"/>
          <w:szCs w:val="16"/>
          <w:lang w:eastAsia="en-US"/>
        </w:rPr>
        <w:t xml:space="preserve">e all’evento, quali relazioni, presentazioni dei relatori, ecc. </w:t>
      </w:r>
      <w:r w:rsidRPr="0082236D">
        <w:rPr>
          <w:rFonts w:ascii="Century Gothic" w:hAnsi="Century Gothic" w:cs="Century Gothic"/>
          <w:color w:val="000000"/>
          <w:sz w:val="16"/>
          <w:szCs w:val="16"/>
          <w:lang w:eastAsia="en-US"/>
        </w:rPr>
        <w:t xml:space="preserve">In particolare i tuoi dati saranno trattati per: </w:t>
      </w:r>
    </w:p>
    <w:p w14:paraId="607688A8" w14:textId="77777777" w:rsidR="0082236D" w:rsidRPr="0082236D" w:rsidRDefault="0082236D" w:rsidP="0082236D">
      <w:pPr>
        <w:autoSpaceDE w:val="0"/>
        <w:autoSpaceDN w:val="0"/>
        <w:adjustRightInd w:val="0"/>
        <w:jc w:val="both"/>
        <w:rPr>
          <w:rFonts w:ascii="Century Gothic" w:hAnsi="Century Gothic" w:cs="Century Gothic"/>
          <w:color w:val="000000"/>
          <w:sz w:val="16"/>
          <w:szCs w:val="16"/>
          <w:lang w:eastAsia="en-US"/>
        </w:rPr>
      </w:pPr>
    </w:p>
    <w:p w14:paraId="6593D0C7"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b/>
          <w:bCs/>
          <w:color w:val="000000"/>
          <w:sz w:val="16"/>
          <w:szCs w:val="16"/>
          <w:lang w:eastAsia="en-US"/>
        </w:rPr>
        <w:t xml:space="preserve">1) Esecuzione del mandato e trattamenti per obblighi di legge </w:t>
      </w:r>
    </w:p>
    <w:p w14:paraId="72BD51A2"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p>
    <w:p w14:paraId="63F1B0E8" w14:textId="17A6ACBE" w:rsidR="00F02531" w:rsidRPr="0082236D" w:rsidRDefault="0082236D" w:rsidP="00F02531">
      <w:pPr>
        <w:autoSpaceDE w:val="0"/>
        <w:autoSpaceDN w:val="0"/>
        <w:adjustRightInd w:val="0"/>
        <w:jc w:val="both"/>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Il trattamento dei tuoi dati personali </w:t>
      </w:r>
      <w:r w:rsidR="00F02531">
        <w:rPr>
          <w:rFonts w:ascii="Century Gothic" w:hAnsi="Century Gothic" w:cs="Century Gothic"/>
          <w:color w:val="000000"/>
          <w:sz w:val="16"/>
          <w:szCs w:val="16"/>
          <w:lang w:eastAsia="en-US"/>
        </w:rPr>
        <w:t xml:space="preserve">è necessario per dare corso </w:t>
      </w:r>
      <w:r w:rsidRPr="0082236D">
        <w:rPr>
          <w:rFonts w:ascii="Century Gothic" w:hAnsi="Century Gothic" w:cs="Century Gothic"/>
          <w:color w:val="000000"/>
          <w:sz w:val="16"/>
          <w:szCs w:val="16"/>
          <w:lang w:eastAsia="en-US"/>
        </w:rPr>
        <w:t xml:space="preserve">alle attività conseguenti alla esecuzione del mandato </w:t>
      </w:r>
    </w:p>
    <w:p w14:paraId="51DB176B" w14:textId="77777777" w:rsidR="00F02531" w:rsidRDefault="0082236D" w:rsidP="00F02531">
      <w:pPr>
        <w:jc w:val="center"/>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Base giuridica di tali trattamenti è l</w:t>
      </w:r>
      <w:r w:rsidR="00F02531">
        <w:rPr>
          <w:rFonts w:ascii="Century Gothic" w:hAnsi="Century Gothic" w:cs="Century Gothic"/>
          <w:color w:val="000000"/>
          <w:sz w:val="16"/>
          <w:szCs w:val="16"/>
          <w:lang w:eastAsia="en-US"/>
        </w:rPr>
        <w:t xml:space="preserve">a gestione dell’evento: </w:t>
      </w:r>
    </w:p>
    <w:p w14:paraId="19726165" w14:textId="1AB2A11A" w:rsidR="00F02531" w:rsidRDefault="00F02531" w:rsidP="00F02531">
      <w:pPr>
        <w:jc w:val="center"/>
        <w:rPr>
          <w:rFonts w:ascii="Garamond" w:hAnsi="Garamond" w:cstheme="minorBidi"/>
          <w:sz w:val="24"/>
          <w:szCs w:val="24"/>
        </w:rPr>
      </w:pPr>
      <w:r>
        <w:rPr>
          <w:rFonts w:ascii="Garamond" w:hAnsi="Garamond"/>
          <w:b/>
          <w:bCs/>
          <w:sz w:val="24"/>
          <w:szCs w:val="24"/>
        </w:rPr>
        <w:t>Roma 8 Giugno 2022 ore 16,00 – 18,00</w:t>
      </w:r>
    </w:p>
    <w:p w14:paraId="540F10EB" w14:textId="77777777" w:rsidR="00F02531" w:rsidRDefault="00F02531" w:rsidP="00F02531">
      <w:pPr>
        <w:jc w:val="center"/>
        <w:rPr>
          <w:rFonts w:ascii="Garamond" w:hAnsi="Garamond"/>
          <w:b/>
          <w:bCs/>
          <w:sz w:val="24"/>
          <w:szCs w:val="24"/>
        </w:rPr>
      </w:pPr>
      <w:r>
        <w:rPr>
          <w:rFonts w:ascii="Garamond" w:hAnsi="Garamond"/>
          <w:b/>
          <w:bCs/>
          <w:sz w:val="24"/>
          <w:szCs w:val="24"/>
        </w:rPr>
        <w:t>“FORMAZIONE, COMPETENZE, ACCELERATORI DI SVILUPPO”</w:t>
      </w:r>
    </w:p>
    <w:p w14:paraId="6108EE2C" w14:textId="77777777" w:rsidR="00F02531" w:rsidRDefault="00F02531" w:rsidP="00F02531">
      <w:pPr>
        <w:jc w:val="center"/>
        <w:rPr>
          <w:rFonts w:ascii="Garamond" w:hAnsi="Garamond"/>
          <w:b/>
          <w:bCs/>
          <w:sz w:val="24"/>
          <w:szCs w:val="24"/>
        </w:rPr>
      </w:pPr>
      <w:r>
        <w:rPr>
          <w:rFonts w:ascii="Garamond" w:hAnsi="Garamond"/>
          <w:b/>
          <w:bCs/>
          <w:sz w:val="24"/>
          <w:szCs w:val="24"/>
        </w:rPr>
        <w:t>Senato, Sala Zuccari - Palazzo Giustiniani</w:t>
      </w:r>
    </w:p>
    <w:p w14:paraId="2EA5EFEB" w14:textId="77777777" w:rsidR="00F02531" w:rsidRDefault="00F02531" w:rsidP="00F02531">
      <w:pPr>
        <w:jc w:val="center"/>
        <w:rPr>
          <w:rFonts w:ascii="Garamond" w:hAnsi="Garamond"/>
          <w:b/>
          <w:bCs/>
          <w:sz w:val="24"/>
          <w:szCs w:val="24"/>
        </w:rPr>
      </w:pPr>
      <w:r>
        <w:rPr>
          <w:rFonts w:ascii="Garamond" w:hAnsi="Garamond"/>
          <w:b/>
          <w:bCs/>
          <w:sz w:val="24"/>
          <w:szCs w:val="24"/>
        </w:rPr>
        <w:t>Via della Dogana Vecchia 29</w:t>
      </w:r>
    </w:p>
    <w:p w14:paraId="4A1C9444" w14:textId="2EF1CD5C" w:rsidR="0082236D" w:rsidRDefault="0082236D" w:rsidP="00F02531">
      <w:pPr>
        <w:autoSpaceDE w:val="0"/>
        <w:autoSpaceDN w:val="0"/>
        <w:adjustRightInd w:val="0"/>
        <w:jc w:val="both"/>
        <w:rPr>
          <w:rFonts w:ascii="Century Gothic" w:hAnsi="Century Gothic" w:cs="Century Gothic"/>
          <w:color w:val="000000"/>
          <w:sz w:val="16"/>
          <w:szCs w:val="16"/>
          <w:lang w:eastAsia="en-US"/>
        </w:rPr>
      </w:pPr>
    </w:p>
    <w:p w14:paraId="64065D60" w14:textId="77777777" w:rsidR="00F02531" w:rsidRPr="0082236D" w:rsidRDefault="00F02531" w:rsidP="00F02531">
      <w:pPr>
        <w:autoSpaceDE w:val="0"/>
        <w:autoSpaceDN w:val="0"/>
        <w:adjustRightInd w:val="0"/>
        <w:jc w:val="both"/>
        <w:rPr>
          <w:rFonts w:ascii="Century Gothic" w:hAnsi="Century Gothic" w:cs="Century Gothic"/>
          <w:color w:val="000000"/>
          <w:sz w:val="16"/>
          <w:szCs w:val="16"/>
          <w:lang w:eastAsia="en-US"/>
        </w:rPr>
      </w:pPr>
    </w:p>
    <w:p w14:paraId="4570C254" w14:textId="7A431AEC"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b/>
          <w:bCs/>
          <w:color w:val="000000"/>
          <w:sz w:val="16"/>
          <w:szCs w:val="16"/>
          <w:lang w:eastAsia="en-US"/>
        </w:rPr>
        <w:t xml:space="preserve">2) comunicazione a terzi e categorie di destinatari </w:t>
      </w:r>
      <w:r w:rsidR="00F02531">
        <w:rPr>
          <w:rFonts w:ascii="Century Gothic" w:hAnsi="Century Gothic" w:cs="Century Gothic"/>
          <w:b/>
          <w:bCs/>
          <w:color w:val="000000"/>
          <w:sz w:val="16"/>
          <w:szCs w:val="16"/>
          <w:lang w:eastAsia="en-US"/>
        </w:rPr>
        <w:t>che possano farne richiesta</w:t>
      </w:r>
    </w:p>
    <w:p w14:paraId="11DBF140"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04"/>
        <w:gridCol w:w="4704"/>
      </w:tblGrid>
      <w:tr w:rsidR="0082236D" w:rsidRPr="0082236D" w14:paraId="1AFDBA09" w14:textId="77777777">
        <w:tblPrEx>
          <w:tblCellMar>
            <w:top w:w="0" w:type="dxa"/>
            <w:bottom w:w="0" w:type="dxa"/>
          </w:tblCellMar>
        </w:tblPrEx>
        <w:trPr>
          <w:trHeight w:val="77"/>
        </w:trPr>
        <w:tc>
          <w:tcPr>
            <w:tcW w:w="4704" w:type="dxa"/>
            <w:tcBorders>
              <w:top w:val="none" w:sz="6" w:space="0" w:color="auto"/>
              <w:bottom w:val="none" w:sz="6" w:space="0" w:color="auto"/>
              <w:right w:val="none" w:sz="6" w:space="0" w:color="auto"/>
            </w:tcBorders>
          </w:tcPr>
          <w:p w14:paraId="3DC2EAD5" w14:textId="5D1E4DD1"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b/>
                <w:bCs/>
                <w:color w:val="000000"/>
                <w:sz w:val="16"/>
                <w:szCs w:val="16"/>
                <w:lang w:eastAsia="en-US"/>
              </w:rPr>
              <w:t xml:space="preserve">Categorie di destinatari </w:t>
            </w:r>
          </w:p>
        </w:tc>
        <w:tc>
          <w:tcPr>
            <w:tcW w:w="4704" w:type="dxa"/>
            <w:tcBorders>
              <w:top w:val="none" w:sz="6" w:space="0" w:color="auto"/>
              <w:left w:val="none" w:sz="6" w:space="0" w:color="auto"/>
              <w:bottom w:val="none" w:sz="6" w:space="0" w:color="auto"/>
            </w:tcBorders>
          </w:tcPr>
          <w:p w14:paraId="79B7CB43"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b/>
                <w:bCs/>
                <w:color w:val="000000"/>
                <w:sz w:val="16"/>
                <w:szCs w:val="16"/>
                <w:lang w:eastAsia="en-US"/>
              </w:rPr>
              <w:t xml:space="preserve">Finalità </w:t>
            </w:r>
          </w:p>
        </w:tc>
      </w:tr>
      <w:tr w:rsidR="0082236D" w:rsidRPr="0082236D" w14:paraId="75CC46D8" w14:textId="77777777">
        <w:tblPrEx>
          <w:tblCellMar>
            <w:top w:w="0" w:type="dxa"/>
            <w:bottom w:w="0" w:type="dxa"/>
          </w:tblCellMar>
        </w:tblPrEx>
        <w:trPr>
          <w:trHeight w:val="77"/>
        </w:trPr>
        <w:tc>
          <w:tcPr>
            <w:tcW w:w="4704" w:type="dxa"/>
            <w:tcBorders>
              <w:top w:val="none" w:sz="6" w:space="0" w:color="auto"/>
              <w:bottom w:val="none" w:sz="6" w:space="0" w:color="auto"/>
              <w:right w:val="none" w:sz="6" w:space="0" w:color="auto"/>
            </w:tcBorders>
          </w:tcPr>
          <w:p w14:paraId="686EA0CB"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Pubblica Sicurezza </w:t>
            </w:r>
          </w:p>
        </w:tc>
        <w:tc>
          <w:tcPr>
            <w:tcW w:w="4704" w:type="dxa"/>
            <w:tcBorders>
              <w:top w:val="none" w:sz="6" w:space="0" w:color="auto"/>
              <w:left w:val="none" w:sz="6" w:space="0" w:color="auto"/>
              <w:bottom w:val="none" w:sz="6" w:space="0" w:color="auto"/>
            </w:tcBorders>
          </w:tcPr>
          <w:p w14:paraId="771B850D" w14:textId="5437EE4F"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Richiesta di informazioni inerenti </w:t>
            </w:r>
            <w:proofErr w:type="gramStart"/>
            <w:r w:rsidR="00F02531">
              <w:rPr>
                <w:rFonts w:ascii="Century Gothic" w:hAnsi="Century Gothic" w:cs="Century Gothic"/>
                <w:color w:val="000000"/>
                <w:sz w:val="16"/>
                <w:szCs w:val="16"/>
                <w:lang w:eastAsia="en-US"/>
              </w:rPr>
              <w:t>la</w:t>
            </w:r>
            <w:proofErr w:type="gramEnd"/>
            <w:r w:rsidR="00F02531">
              <w:rPr>
                <w:rFonts w:ascii="Century Gothic" w:hAnsi="Century Gothic" w:cs="Century Gothic"/>
                <w:color w:val="000000"/>
                <w:sz w:val="16"/>
                <w:szCs w:val="16"/>
                <w:lang w:eastAsia="en-US"/>
              </w:rPr>
              <w:t xml:space="preserve"> sicurezza dell’evento</w:t>
            </w:r>
          </w:p>
        </w:tc>
      </w:tr>
      <w:tr w:rsidR="0082236D" w:rsidRPr="0082236D" w14:paraId="21ADDD99" w14:textId="77777777">
        <w:tblPrEx>
          <w:tblCellMar>
            <w:top w:w="0" w:type="dxa"/>
            <w:bottom w:w="0" w:type="dxa"/>
          </w:tblCellMar>
        </w:tblPrEx>
        <w:trPr>
          <w:trHeight w:val="175"/>
        </w:trPr>
        <w:tc>
          <w:tcPr>
            <w:tcW w:w="4704" w:type="dxa"/>
            <w:tcBorders>
              <w:top w:val="none" w:sz="6" w:space="0" w:color="auto"/>
              <w:bottom w:val="none" w:sz="6" w:space="0" w:color="auto"/>
              <w:right w:val="none" w:sz="6" w:space="0" w:color="auto"/>
            </w:tcBorders>
          </w:tcPr>
          <w:p w14:paraId="1EEBF7E0" w14:textId="77777777" w:rsidR="0082236D" w:rsidRPr="0082236D" w:rsidRDefault="0082236D" w:rsidP="0082236D">
            <w:pPr>
              <w:autoSpaceDE w:val="0"/>
              <w:autoSpaceDN w:val="0"/>
              <w:adjustRightInd w:val="0"/>
              <w:rPr>
                <w:rFonts w:ascii="Century Gothic" w:hAnsi="Century Gothic" w:cs="Century Gothic"/>
                <w:color w:val="000000"/>
                <w:sz w:val="16"/>
                <w:szCs w:val="16"/>
                <w:lang w:eastAsia="en-US"/>
              </w:rPr>
            </w:pPr>
            <w:r w:rsidRPr="0082236D">
              <w:rPr>
                <w:rFonts w:ascii="Century Gothic" w:hAnsi="Century Gothic" w:cs="Century Gothic"/>
                <w:color w:val="000000"/>
                <w:sz w:val="16"/>
                <w:szCs w:val="16"/>
                <w:lang w:eastAsia="en-US"/>
              </w:rPr>
              <w:t xml:space="preserve">Pubbliche Amministrazioni destinatarie </w:t>
            </w:r>
          </w:p>
        </w:tc>
        <w:tc>
          <w:tcPr>
            <w:tcW w:w="4704" w:type="dxa"/>
            <w:tcBorders>
              <w:top w:val="none" w:sz="6" w:space="0" w:color="auto"/>
              <w:left w:val="none" w:sz="6" w:space="0" w:color="auto"/>
              <w:bottom w:val="none" w:sz="6" w:space="0" w:color="auto"/>
            </w:tcBorders>
          </w:tcPr>
          <w:p w14:paraId="5D9113B5" w14:textId="7C78BDBE" w:rsidR="0082236D" w:rsidRPr="0082236D" w:rsidRDefault="00F02531" w:rsidP="0082236D">
            <w:pPr>
              <w:autoSpaceDE w:val="0"/>
              <w:autoSpaceDN w:val="0"/>
              <w:adjustRightInd w:val="0"/>
              <w:rPr>
                <w:rFonts w:ascii="Century Gothic" w:hAnsi="Century Gothic" w:cs="Century Gothic"/>
                <w:color w:val="000000"/>
                <w:sz w:val="16"/>
                <w:szCs w:val="16"/>
                <w:lang w:eastAsia="en-US"/>
              </w:rPr>
            </w:pPr>
            <w:r>
              <w:rPr>
                <w:rFonts w:ascii="Century Gothic" w:hAnsi="Century Gothic" w:cs="Century Gothic"/>
                <w:color w:val="000000"/>
                <w:sz w:val="16"/>
                <w:szCs w:val="16"/>
                <w:lang w:eastAsia="en-US"/>
              </w:rPr>
              <w:t xml:space="preserve">Il Senato della Repubblica in via accessoria </w:t>
            </w:r>
          </w:p>
        </w:tc>
      </w:tr>
    </w:tbl>
    <w:p w14:paraId="20DB7C4C" w14:textId="07D63941" w:rsidR="00F02531" w:rsidRDefault="00F02531" w:rsidP="00F02531">
      <w:pPr>
        <w:autoSpaceDE w:val="0"/>
        <w:autoSpaceDN w:val="0"/>
        <w:adjustRightInd w:val="0"/>
        <w:rPr>
          <w:rFonts w:ascii="Century Gothic" w:hAnsi="Century Gothic" w:cs="Century Gothic"/>
          <w:color w:val="000000"/>
          <w:sz w:val="16"/>
          <w:szCs w:val="16"/>
          <w:lang w:eastAsia="en-US"/>
        </w:rPr>
      </w:pPr>
      <w:r w:rsidRPr="00F02531">
        <w:rPr>
          <w:rFonts w:ascii="Century Gothic" w:hAnsi="Century Gothic" w:cs="Century Gothic"/>
          <w:color w:val="000000"/>
          <w:sz w:val="16"/>
          <w:szCs w:val="16"/>
          <w:lang w:eastAsia="en-US"/>
        </w:rPr>
        <w:t xml:space="preserve">I tuoi dati personali non vengono trasferiti all’estero in Paesi extra-UE (salvo che ciò sia necessario per gestire pratiche e servizi) e non sono soggetti a divulgazione. Base giuridica di tali trattamenti è l’adempimento delle prestazioni inerenti al mandato e il rispetto di obblighi di legge. </w:t>
      </w:r>
    </w:p>
    <w:p w14:paraId="405F1F1F" w14:textId="77777777" w:rsidR="00F02531" w:rsidRPr="00F02531" w:rsidRDefault="00F02531" w:rsidP="00F02531">
      <w:pPr>
        <w:autoSpaceDE w:val="0"/>
        <w:autoSpaceDN w:val="0"/>
        <w:adjustRightInd w:val="0"/>
        <w:rPr>
          <w:rFonts w:ascii="Century Gothic" w:hAnsi="Century Gothic" w:cs="Century Gothic"/>
          <w:color w:val="000000"/>
          <w:sz w:val="16"/>
          <w:szCs w:val="16"/>
          <w:lang w:eastAsia="en-US"/>
        </w:rPr>
      </w:pPr>
    </w:p>
    <w:p w14:paraId="1F3C372B" w14:textId="77777777" w:rsidR="00F02531" w:rsidRPr="00F02531" w:rsidRDefault="00F02531" w:rsidP="00F02531">
      <w:pPr>
        <w:autoSpaceDE w:val="0"/>
        <w:autoSpaceDN w:val="0"/>
        <w:adjustRightInd w:val="0"/>
        <w:jc w:val="both"/>
        <w:rPr>
          <w:rFonts w:ascii="Century Gothic" w:hAnsi="Century Gothic" w:cs="Century Gothic"/>
          <w:color w:val="000000"/>
          <w:sz w:val="16"/>
          <w:szCs w:val="16"/>
          <w:lang w:eastAsia="en-US"/>
        </w:rPr>
      </w:pPr>
      <w:r w:rsidRPr="00F02531">
        <w:rPr>
          <w:rFonts w:ascii="Century Gothic" w:hAnsi="Century Gothic" w:cs="Century Gothic"/>
          <w:b/>
          <w:bCs/>
          <w:color w:val="000000"/>
          <w:sz w:val="16"/>
          <w:szCs w:val="16"/>
          <w:lang w:eastAsia="en-US"/>
        </w:rPr>
        <w:t xml:space="preserve">3) finalità di comunicazioni commerciali </w:t>
      </w:r>
    </w:p>
    <w:p w14:paraId="641D3201" w14:textId="77777777" w:rsidR="00F02531" w:rsidRPr="00F02531" w:rsidRDefault="00F02531" w:rsidP="00F02531">
      <w:pPr>
        <w:autoSpaceDE w:val="0"/>
        <w:autoSpaceDN w:val="0"/>
        <w:adjustRightInd w:val="0"/>
        <w:jc w:val="both"/>
        <w:rPr>
          <w:rFonts w:ascii="Century Gothic" w:hAnsi="Century Gothic" w:cs="Century Gothic"/>
          <w:color w:val="000000"/>
          <w:sz w:val="16"/>
          <w:szCs w:val="16"/>
          <w:lang w:eastAsia="en-US"/>
        </w:rPr>
      </w:pPr>
    </w:p>
    <w:p w14:paraId="4F1431D8" w14:textId="2FFB90AD" w:rsidR="00F02531" w:rsidRDefault="00F02531" w:rsidP="00F02531">
      <w:pPr>
        <w:autoSpaceDE w:val="0"/>
        <w:autoSpaceDN w:val="0"/>
        <w:adjustRightInd w:val="0"/>
        <w:jc w:val="both"/>
        <w:rPr>
          <w:rFonts w:ascii="Century Gothic" w:hAnsi="Century Gothic" w:cs="Century Gothic"/>
          <w:color w:val="000000"/>
          <w:sz w:val="16"/>
          <w:szCs w:val="16"/>
          <w:lang w:eastAsia="en-US"/>
        </w:rPr>
      </w:pPr>
      <w:r w:rsidRPr="00F02531">
        <w:rPr>
          <w:rFonts w:ascii="Century Gothic" w:hAnsi="Century Gothic" w:cs="Century Gothic"/>
          <w:color w:val="000000"/>
          <w:sz w:val="16"/>
          <w:szCs w:val="16"/>
          <w:lang w:eastAsia="en-US"/>
        </w:rPr>
        <w:t xml:space="preserve">I tuoi dati sono trattati anche con strumenti informatici o analogici in misura necessaria a comunicarti informazioni, news, eventi o altre attività promozionali da parte della nostra società. Base giuridica di tali trattamenti è una tua espressa manifestazione di consenso. </w:t>
      </w:r>
    </w:p>
    <w:p w14:paraId="60EA09B9" w14:textId="77777777" w:rsidR="00F02531" w:rsidRPr="00F02531" w:rsidRDefault="00F02531" w:rsidP="00F02531">
      <w:pPr>
        <w:autoSpaceDE w:val="0"/>
        <w:autoSpaceDN w:val="0"/>
        <w:adjustRightInd w:val="0"/>
        <w:rPr>
          <w:rFonts w:ascii="Century Gothic" w:hAnsi="Century Gothic" w:cs="Century Gothic"/>
          <w:color w:val="000000"/>
          <w:sz w:val="16"/>
          <w:szCs w:val="16"/>
          <w:lang w:eastAsia="en-US"/>
        </w:rPr>
      </w:pPr>
    </w:p>
    <w:p w14:paraId="54C9115F" w14:textId="77777777" w:rsidR="00F02531" w:rsidRPr="00F02531" w:rsidRDefault="00F02531" w:rsidP="00F02531">
      <w:pPr>
        <w:autoSpaceDE w:val="0"/>
        <w:autoSpaceDN w:val="0"/>
        <w:adjustRightInd w:val="0"/>
        <w:rPr>
          <w:rFonts w:ascii="Century Gothic" w:hAnsi="Century Gothic" w:cs="Century Gothic"/>
          <w:color w:val="000000"/>
          <w:sz w:val="16"/>
          <w:szCs w:val="16"/>
          <w:lang w:eastAsia="en-US"/>
        </w:rPr>
      </w:pPr>
      <w:r w:rsidRPr="00F02531">
        <w:rPr>
          <w:rFonts w:ascii="Century Gothic" w:hAnsi="Century Gothic" w:cs="Century Gothic"/>
          <w:b/>
          <w:bCs/>
          <w:color w:val="000000"/>
          <w:sz w:val="16"/>
          <w:szCs w:val="16"/>
          <w:lang w:eastAsia="en-US"/>
        </w:rPr>
        <w:t xml:space="preserve">Che cosa succede se non fornisci i tuoi dati? (art. 13, 2° comma, lett. e GDPR) </w:t>
      </w:r>
    </w:p>
    <w:p w14:paraId="40AC448D" w14:textId="4EE0EAF5" w:rsidR="00F02531" w:rsidRDefault="00F02531" w:rsidP="00D8065B">
      <w:pPr>
        <w:autoSpaceDE w:val="0"/>
        <w:autoSpaceDN w:val="0"/>
        <w:adjustRightInd w:val="0"/>
        <w:jc w:val="both"/>
        <w:rPr>
          <w:rFonts w:ascii="Century Gothic" w:hAnsi="Century Gothic" w:cs="Century Gothic"/>
          <w:color w:val="000000"/>
          <w:sz w:val="16"/>
          <w:szCs w:val="16"/>
          <w:lang w:eastAsia="en-US"/>
        </w:rPr>
      </w:pPr>
      <w:r w:rsidRPr="00F02531">
        <w:rPr>
          <w:rFonts w:ascii="Century Gothic" w:hAnsi="Century Gothic" w:cs="Century Gothic"/>
          <w:color w:val="000000"/>
          <w:sz w:val="16"/>
          <w:szCs w:val="16"/>
          <w:lang w:eastAsia="en-US"/>
        </w:rPr>
        <w:t xml:space="preserve">La raccolta ed il trattamento dei tuoi dati è necessaria per dar corso </w:t>
      </w:r>
      <w:r w:rsidR="00D8065B">
        <w:rPr>
          <w:rFonts w:ascii="Century Gothic" w:hAnsi="Century Gothic" w:cs="Century Gothic"/>
          <w:color w:val="000000"/>
          <w:sz w:val="16"/>
          <w:szCs w:val="16"/>
          <w:lang w:eastAsia="en-US"/>
        </w:rPr>
        <w:t xml:space="preserve">la gestione dell’evento. </w:t>
      </w:r>
      <w:r w:rsidRPr="00F02531">
        <w:rPr>
          <w:rFonts w:ascii="Century Gothic" w:hAnsi="Century Gothic" w:cs="Century Gothic"/>
          <w:color w:val="000000"/>
          <w:sz w:val="16"/>
          <w:szCs w:val="16"/>
          <w:lang w:eastAsia="en-US"/>
        </w:rPr>
        <w:t xml:space="preserve">Il mancato conferimento degli stessi comporta l’impossibilità da parte nostra di gestire </w:t>
      </w:r>
      <w:r w:rsidR="00D8065B">
        <w:rPr>
          <w:rFonts w:ascii="Century Gothic" w:hAnsi="Century Gothic" w:cs="Century Gothic"/>
          <w:color w:val="000000"/>
          <w:sz w:val="16"/>
          <w:szCs w:val="16"/>
          <w:lang w:eastAsia="en-US"/>
        </w:rPr>
        <w:t>l’accesso controllato presso la location dell’evento</w:t>
      </w:r>
      <w:r w:rsidRPr="00F02531">
        <w:rPr>
          <w:rFonts w:ascii="Century Gothic" w:hAnsi="Century Gothic" w:cs="Century Gothic"/>
          <w:color w:val="000000"/>
          <w:sz w:val="16"/>
          <w:szCs w:val="16"/>
          <w:lang w:eastAsia="en-US"/>
        </w:rPr>
        <w:t xml:space="preserve">. </w:t>
      </w:r>
    </w:p>
    <w:p w14:paraId="181ABDFB" w14:textId="77777777" w:rsidR="00F02531" w:rsidRPr="00F02531" w:rsidRDefault="00F02531" w:rsidP="00F02531">
      <w:pPr>
        <w:autoSpaceDE w:val="0"/>
        <w:autoSpaceDN w:val="0"/>
        <w:adjustRightInd w:val="0"/>
        <w:rPr>
          <w:rFonts w:ascii="Century Gothic" w:hAnsi="Century Gothic" w:cs="Century Gothic"/>
          <w:color w:val="000000"/>
          <w:sz w:val="16"/>
          <w:szCs w:val="16"/>
          <w:lang w:eastAsia="en-US"/>
        </w:rPr>
      </w:pPr>
    </w:p>
    <w:p w14:paraId="2BCEA34D" w14:textId="25A2A2E1" w:rsidR="00F02531" w:rsidRDefault="00F02531" w:rsidP="00F02531">
      <w:pPr>
        <w:autoSpaceDE w:val="0"/>
        <w:autoSpaceDN w:val="0"/>
        <w:adjustRightInd w:val="0"/>
        <w:rPr>
          <w:rFonts w:ascii="Century Gothic" w:hAnsi="Century Gothic" w:cs="Century Gothic"/>
          <w:b/>
          <w:bCs/>
          <w:color w:val="000000"/>
          <w:sz w:val="16"/>
          <w:szCs w:val="16"/>
          <w:lang w:eastAsia="en-US"/>
        </w:rPr>
      </w:pPr>
      <w:r w:rsidRPr="00F02531">
        <w:rPr>
          <w:rFonts w:ascii="Century Gothic" w:hAnsi="Century Gothic" w:cs="Century Gothic"/>
          <w:b/>
          <w:bCs/>
          <w:color w:val="000000"/>
          <w:sz w:val="16"/>
          <w:szCs w:val="16"/>
          <w:lang w:eastAsia="en-US"/>
        </w:rPr>
        <w:t xml:space="preserve">Per quanto tempo vengono conservati i tuoi dati? (art. 13, 2° comma, lett. a GDPR) </w:t>
      </w:r>
    </w:p>
    <w:p w14:paraId="6B4F5E76" w14:textId="77777777" w:rsidR="00D8065B" w:rsidRPr="00F02531" w:rsidRDefault="00D8065B" w:rsidP="00F02531">
      <w:pPr>
        <w:autoSpaceDE w:val="0"/>
        <w:autoSpaceDN w:val="0"/>
        <w:adjustRightInd w:val="0"/>
        <w:rPr>
          <w:rFonts w:ascii="Century Gothic" w:hAnsi="Century Gothic" w:cs="Century Gothic"/>
          <w:color w:val="000000"/>
          <w:sz w:val="16"/>
          <w:szCs w:val="16"/>
          <w:lang w:eastAsia="en-US"/>
        </w:rPr>
      </w:pPr>
    </w:p>
    <w:p w14:paraId="52BA90E1" w14:textId="31B1AC60" w:rsidR="00261250" w:rsidRDefault="00F02531" w:rsidP="00F02531">
      <w:pPr>
        <w:pStyle w:val="Default"/>
        <w:rPr>
          <w:rFonts w:ascii="Century Gothic" w:hAnsi="Century Gothic" w:cs="Century Gothic"/>
          <w:sz w:val="16"/>
          <w:szCs w:val="16"/>
        </w:rPr>
      </w:pPr>
      <w:r w:rsidRPr="00F02531">
        <w:rPr>
          <w:rFonts w:ascii="Century Gothic" w:hAnsi="Century Gothic" w:cs="Century Gothic"/>
          <w:sz w:val="16"/>
          <w:szCs w:val="16"/>
        </w:rPr>
        <w:t>I dati personali vengono conservati per il tempo necessario al compimento delle attività legate alla gestione del mandato e per l’adempimento degli obblighi</w:t>
      </w:r>
      <w:r w:rsidR="00D8065B">
        <w:rPr>
          <w:rFonts w:ascii="Century Gothic" w:hAnsi="Century Gothic" w:cs="Century Gothic"/>
          <w:sz w:val="16"/>
          <w:szCs w:val="16"/>
        </w:rPr>
        <w:t xml:space="preserve"> di legge. </w:t>
      </w:r>
      <w:r w:rsidRPr="00F02531">
        <w:rPr>
          <w:rFonts w:ascii="Century Gothic" w:hAnsi="Century Gothic" w:cs="Century Gothic"/>
          <w:sz w:val="16"/>
          <w:szCs w:val="16"/>
        </w:rPr>
        <w:t xml:space="preserve"> </w:t>
      </w:r>
      <w:r w:rsidR="00D8065B">
        <w:rPr>
          <w:rFonts w:ascii="Century Gothic" w:hAnsi="Century Gothic" w:cs="Century Gothic"/>
          <w:sz w:val="16"/>
          <w:szCs w:val="16"/>
        </w:rPr>
        <w:t xml:space="preserve">In ogni caso per un tempo non superiore a due (2) anni. </w:t>
      </w:r>
    </w:p>
    <w:p w14:paraId="082EA875" w14:textId="77777777" w:rsidR="00D8065B" w:rsidRDefault="00D8065B" w:rsidP="00F02531">
      <w:pPr>
        <w:pStyle w:val="Default"/>
        <w:rPr>
          <w:rFonts w:ascii="Century Gothic" w:hAnsi="Century Gothic" w:cs="Century Gothic"/>
          <w:sz w:val="16"/>
          <w:szCs w:val="16"/>
        </w:rPr>
      </w:pPr>
    </w:p>
    <w:p w14:paraId="4560DD7C" w14:textId="01015238" w:rsidR="00D8065B" w:rsidRDefault="00D8065B" w:rsidP="00D8065B">
      <w:pPr>
        <w:autoSpaceDE w:val="0"/>
        <w:autoSpaceDN w:val="0"/>
        <w:adjustRightInd w:val="0"/>
        <w:rPr>
          <w:rFonts w:ascii="Century Gothic" w:hAnsi="Century Gothic" w:cs="Century Gothic"/>
          <w:b/>
          <w:bCs/>
          <w:color w:val="000000"/>
          <w:sz w:val="16"/>
          <w:szCs w:val="16"/>
          <w:lang w:eastAsia="en-US"/>
        </w:rPr>
      </w:pPr>
      <w:r w:rsidRPr="00D8065B">
        <w:rPr>
          <w:rFonts w:ascii="Century Gothic" w:hAnsi="Century Gothic" w:cs="Century Gothic"/>
          <w:b/>
          <w:bCs/>
          <w:color w:val="000000"/>
          <w:sz w:val="16"/>
          <w:szCs w:val="16"/>
          <w:lang w:eastAsia="en-US"/>
        </w:rPr>
        <w:t xml:space="preserve">Come trattiamo i tuoi dati (art. 13, 2° comma, lett. f GDPR) </w:t>
      </w:r>
    </w:p>
    <w:p w14:paraId="2ABBED49"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p>
    <w:p w14:paraId="301DB018" w14:textId="068AD32E" w:rsidR="00D8065B" w:rsidRDefault="00D8065B" w:rsidP="00D8065B">
      <w:pPr>
        <w:autoSpaceDE w:val="0"/>
        <w:autoSpaceDN w:val="0"/>
        <w:adjustRightInd w:val="0"/>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Il trattamento dei dati è eseguito attraverso supporti cartacei o procedure informatiche da parte di soggetti interni appositamente autorizzati e formati. Il trattamento dei dati non prevede processi decisionali automatizzati né profilazione. </w:t>
      </w:r>
    </w:p>
    <w:p w14:paraId="16D43988" w14:textId="66AFDFDF" w:rsidR="00D8065B" w:rsidRDefault="00D8065B" w:rsidP="00D8065B">
      <w:pPr>
        <w:autoSpaceDE w:val="0"/>
        <w:autoSpaceDN w:val="0"/>
        <w:adjustRightInd w:val="0"/>
        <w:rPr>
          <w:rFonts w:ascii="Century Gothic" w:hAnsi="Century Gothic" w:cs="Century Gothic"/>
          <w:color w:val="000000"/>
          <w:sz w:val="16"/>
          <w:szCs w:val="16"/>
          <w:lang w:eastAsia="en-US"/>
        </w:rPr>
      </w:pPr>
    </w:p>
    <w:p w14:paraId="042C5ED2"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p>
    <w:p w14:paraId="7DF95E95" w14:textId="353E5031" w:rsidR="00D8065B" w:rsidRDefault="00D8065B" w:rsidP="00D8065B">
      <w:pPr>
        <w:autoSpaceDE w:val="0"/>
        <w:autoSpaceDN w:val="0"/>
        <w:adjustRightInd w:val="0"/>
        <w:rPr>
          <w:rFonts w:ascii="Century Gothic" w:hAnsi="Century Gothic" w:cs="Century Gothic"/>
          <w:b/>
          <w:bCs/>
          <w:color w:val="000000"/>
          <w:sz w:val="16"/>
          <w:szCs w:val="16"/>
          <w:lang w:eastAsia="en-US"/>
        </w:rPr>
      </w:pPr>
      <w:r w:rsidRPr="00D8065B">
        <w:rPr>
          <w:rFonts w:ascii="Century Gothic" w:hAnsi="Century Gothic" w:cs="Century Gothic"/>
          <w:b/>
          <w:bCs/>
          <w:color w:val="000000"/>
          <w:sz w:val="16"/>
          <w:szCs w:val="16"/>
          <w:lang w:eastAsia="en-US"/>
        </w:rPr>
        <w:t xml:space="preserve">Quali sono i tuoi diritti? (art. 13, 1° comma, lett. b, e 2° comma lett. b GDPR) </w:t>
      </w:r>
    </w:p>
    <w:p w14:paraId="32974098"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p>
    <w:p w14:paraId="62AE8079"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In sostanza tu, in ogni momento ed a titolo gratuito e senza oneri e formalità particolari per la tua richiesta, puoi richiedere di: </w:t>
      </w:r>
    </w:p>
    <w:p w14:paraId="5B839605" w14:textId="77777777" w:rsidR="00D8065B" w:rsidRPr="00D8065B" w:rsidRDefault="00D8065B" w:rsidP="00D8065B">
      <w:pPr>
        <w:autoSpaceDE w:val="0"/>
        <w:autoSpaceDN w:val="0"/>
        <w:adjustRightInd w:val="0"/>
        <w:spacing w:after="132"/>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 ottenere conferma del trattamento dei tuoi dati personali; </w:t>
      </w:r>
    </w:p>
    <w:p w14:paraId="621F2584" w14:textId="77777777" w:rsidR="00D8065B" w:rsidRPr="00D8065B" w:rsidRDefault="00D8065B" w:rsidP="00D8065B">
      <w:pPr>
        <w:autoSpaceDE w:val="0"/>
        <w:autoSpaceDN w:val="0"/>
        <w:adjustRightInd w:val="0"/>
        <w:spacing w:after="132"/>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 accedere ai tuoi dati personali e conoscerne l’origine (quando i dati non sono ottenuti da te direttamente), le finalità e gli scopi del trattamento, i dati dei soggetti a cui essi sono comunicati, il periodo di conservazione dei tuoi dati o i criteri utili per determinarlo; </w:t>
      </w:r>
    </w:p>
    <w:p w14:paraId="5FEF21C7" w14:textId="77777777" w:rsidR="00D8065B" w:rsidRPr="00D8065B" w:rsidRDefault="00D8065B" w:rsidP="00D8065B">
      <w:pPr>
        <w:autoSpaceDE w:val="0"/>
        <w:autoSpaceDN w:val="0"/>
        <w:adjustRightInd w:val="0"/>
        <w:spacing w:after="132"/>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 aggiornare o rettificare i tuoi dati personali in modo che siano sempre esatti e accurati anche con modifiche da te gestite nell’area personale del portale Unappa a tua disposizione; </w:t>
      </w:r>
    </w:p>
    <w:p w14:paraId="73EFAD8D" w14:textId="77777777" w:rsidR="00D8065B" w:rsidRPr="00D8065B" w:rsidRDefault="00D8065B" w:rsidP="00D8065B">
      <w:pPr>
        <w:autoSpaceDE w:val="0"/>
        <w:autoSpaceDN w:val="0"/>
        <w:adjustRightInd w:val="0"/>
        <w:spacing w:after="132"/>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 cancellare, nelle ipotesi previste dalla legge, i tuoi dati personali o chiederne la limitazione del trattamento; </w:t>
      </w:r>
    </w:p>
    <w:p w14:paraId="4CE1E765"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 ottenere copia dei tuoi dati personali. </w:t>
      </w:r>
    </w:p>
    <w:p w14:paraId="1176DA32"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p>
    <w:p w14:paraId="179D751A" w14:textId="6F95C40F" w:rsidR="00D8065B" w:rsidRDefault="00D8065B" w:rsidP="00D8065B">
      <w:pPr>
        <w:autoSpaceDE w:val="0"/>
        <w:autoSpaceDN w:val="0"/>
        <w:adjustRightInd w:val="0"/>
        <w:jc w:val="both"/>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Eventuali richieste saranno evase al più tardi </w:t>
      </w:r>
      <w:r w:rsidRPr="00D8065B">
        <w:rPr>
          <w:rFonts w:ascii="Century Gothic" w:hAnsi="Century Gothic" w:cs="Century Gothic"/>
          <w:b/>
          <w:bCs/>
          <w:color w:val="000000"/>
          <w:sz w:val="16"/>
          <w:szCs w:val="16"/>
          <w:lang w:eastAsia="en-US"/>
        </w:rPr>
        <w:t>entro un mese dal ricevimento</w:t>
      </w:r>
      <w:r w:rsidRPr="00D8065B">
        <w:rPr>
          <w:rFonts w:ascii="Century Gothic" w:hAnsi="Century Gothic" w:cs="Century Gothic"/>
          <w:color w:val="000000"/>
          <w:sz w:val="16"/>
          <w:szCs w:val="16"/>
          <w:lang w:eastAsia="en-US"/>
        </w:rPr>
        <w:t xml:space="preserve">, salvo la possibilità di prorogare tale termine per ulteriori due mesi, se necessario, tenuto conto della complessità e del numero delle richieste ricevute dal Titolare. Per ogni ulteriore informazione e comunque per inviare la tua richiesta devi rivolgerti al Titolare, all’indirizzo indicato nel presente documento. </w:t>
      </w:r>
    </w:p>
    <w:p w14:paraId="5F8F602B" w14:textId="77777777" w:rsidR="00D8065B" w:rsidRPr="00D8065B" w:rsidRDefault="00D8065B" w:rsidP="00D8065B">
      <w:pPr>
        <w:autoSpaceDE w:val="0"/>
        <w:autoSpaceDN w:val="0"/>
        <w:adjustRightInd w:val="0"/>
        <w:jc w:val="both"/>
        <w:rPr>
          <w:rFonts w:ascii="Century Gothic" w:hAnsi="Century Gothic" w:cs="Century Gothic"/>
          <w:color w:val="000000"/>
          <w:sz w:val="16"/>
          <w:szCs w:val="16"/>
          <w:lang w:eastAsia="en-US"/>
        </w:rPr>
      </w:pPr>
    </w:p>
    <w:p w14:paraId="0EA21E1F" w14:textId="1A69410B" w:rsidR="00D8065B" w:rsidRDefault="00D8065B" w:rsidP="00D8065B">
      <w:pPr>
        <w:autoSpaceDE w:val="0"/>
        <w:autoSpaceDN w:val="0"/>
        <w:adjustRightInd w:val="0"/>
        <w:rPr>
          <w:rFonts w:ascii="Century Gothic" w:hAnsi="Century Gothic" w:cs="Century Gothic"/>
          <w:b/>
          <w:bCs/>
          <w:color w:val="000000"/>
          <w:sz w:val="16"/>
          <w:szCs w:val="16"/>
          <w:lang w:eastAsia="en-US"/>
        </w:rPr>
      </w:pPr>
      <w:r w:rsidRPr="00D8065B">
        <w:rPr>
          <w:rFonts w:ascii="Century Gothic" w:hAnsi="Century Gothic" w:cs="Century Gothic"/>
          <w:b/>
          <w:bCs/>
          <w:color w:val="000000"/>
          <w:sz w:val="16"/>
          <w:szCs w:val="16"/>
          <w:lang w:eastAsia="en-US"/>
        </w:rPr>
        <w:t xml:space="preserve">A chi puoi proporre reclamo? (art. 13, 2° comma lett. d GDPR) </w:t>
      </w:r>
    </w:p>
    <w:p w14:paraId="52F0FA4B" w14:textId="77777777" w:rsidR="00D8065B" w:rsidRPr="00D8065B" w:rsidRDefault="00D8065B" w:rsidP="00D8065B">
      <w:pPr>
        <w:autoSpaceDE w:val="0"/>
        <w:autoSpaceDN w:val="0"/>
        <w:adjustRightInd w:val="0"/>
        <w:rPr>
          <w:rFonts w:ascii="Century Gothic" w:hAnsi="Century Gothic" w:cs="Century Gothic"/>
          <w:color w:val="000000"/>
          <w:sz w:val="16"/>
          <w:szCs w:val="16"/>
          <w:lang w:eastAsia="en-US"/>
        </w:rPr>
      </w:pPr>
    </w:p>
    <w:p w14:paraId="7C6A3D29" w14:textId="77777777" w:rsidR="00D8065B" w:rsidRPr="00D8065B" w:rsidRDefault="00D8065B" w:rsidP="00D8065B">
      <w:pPr>
        <w:autoSpaceDE w:val="0"/>
        <w:autoSpaceDN w:val="0"/>
        <w:adjustRightInd w:val="0"/>
        <w:jc w:val="both"/>
        <w:rPr>
          <w:rFonts w:ascii="Century Gothic" w:hAnsi="Century Gothic" w:cs="Century Gothic"/>
          <w:color w:val="000000"/>
          <w:sz w:val="16"/>
          <w:szCs w:val="16"/>
          <w:lang w:eastAsia="en-US"/>
        </w:rPr>
      </w:pPr>
      <w:r w:rsidRPr="00D8065B">
        <w:rPr>
          <w:rFonts w:ascii="Century Gothic" w:hAnsi="Century Gothic" w:cs="Century Gothic"/>
          <w:color w:val="000000"/>
          <w:sz w:val="16"/>
          <w:szCs w:val="16"/>
          <w:lang w:eastAsia="en-US"/>
        </w:rPr>
        <w:t xml:space="preserve">Ti ricordiamo che puoi presentare un reclamo al Garante per la protezione dei dati personali in Italia, salvo che, per specifiche disposizioni di legge relative alla tua situazione sia competente un’autorità di controllo di altro Stato membro dell’Unione Europea. </w:t>
      </w:r>
    </w:p>
    <w:p w14:paraId="48645803" w14:textId="3F9EB461" w:rsidR="00D8065B" w:rsidRDefault="00D8065B" w:rsidP="00D8065B">
      <w:pPr>
        <w:pStyle w:val="Default"/>
        <w:jc w:val="both"/>
        <w:rPr>
          <w:rFonts w:ascii="Century Gothic" w:hAnsi="Century Gothic" w:cs="Century Gothic"/>
          <w:sz w:val="16"/>
          <w:szCs w:val="16"/>
        </w:rPr>
      </w:pPr>
      <w:r w:rsidRPr="00D8065B">
        <w:rPr>
          <w:rFonts w:ascii="Century Gothic" w:hAnsi="Century Gothic" w:cs="Century Gothic"/>
          <w:sz w:val="16"/>
          <w:szCs w:val="16"/>
        </w:rPr>
        <w:t>Il/La sottoscritto/a interessato, acquisite le informazioni fornite dal titolare del trattamento ai sensi dell'articolo 13 del Regolamento (UE) n. 679/2016 dichiara di</w:t>
      </w:r>
      <w:r>
        <w:rPr>
          <w:rFonts w:ascii="Century Gothic" w:hAnsi="Century Gothic" w:cs="Century Gothic"/>
          <w:sz w:val="16"/>
          <w:szCs w:val="16"/>
        </w:rPr>
        <w:t>:</w:t>
      </w:r>
    </w:p>
    <w:p w14:paraId="467AC461" w14:textId="6ECCA097" w:rsidR="00D8065B" w:rsidRDefault="00D8065B" w:rsidP="00D8065B">
      <w:pPr>
        <w:pStyle w:val="Default"/>
        <w:jc w:val="both"/>
        <w:rPr>
          <w:rFonts w:ascii="Century Gothic" w:hAnsi="Century Gothic" w:cs="Century Gothic"/>
          <w:sz w:val="16"/>
          <w:szCs w:val="16"/>
        </w:rPr>
      </w:pPr>
    </w:p>
    <w:p w14:paraId="3B39BB84" w14:textId="591E9589" w:rsidR="00D8065B" w:rsidRDefault="00D8065B" w:rsidP="00D8065B">
      <w:pPr>
        <w:pStyle w:val="Default"/>
        <w:jc w:val="both"/>
        <w:rPr>
          <w:rFonts w:ascii="Century Gothic" w:hAnsi="Century Gothic" w:cs="Century Gothic"/>
          <w:sz w:val="16"/>
          <w:szCs w:val="16"/>
        </w:rPr>
      </w:pPr>
      <w:r>
        <w:rPr>
          <w:rFonts w:ascii="Century Gothic" w:hAnsi="Century Gothic" w:cs="Century Gothic"/>
          <w:sz w:val="16"/>
          <w:szCs w:val="16"/>
        </w:rPr>
        <w:t xml:space="preserve">[] prestare consenso </w:t>
      </w:r>
      <w:r>
        <w:rPr>
          <w:rFonts w:ascii="Century Gothic" w:hAnsi="Century Gothic" w:cs="Century Gothic"/>
          <w:sz w:val="16"/>
          <w:szCs w:val="16"/>
        </w:rPr>
        <w:tab/>
      </w:r>
      <w:r>
        <w:rPr>
          <w:rFonts w:ascii="Century Gothic" w:hAnsi="Century Gothic" w:cs="Century Gothic"/>
          <w:sz w:val="16"/>
          <w:szCs w:val="16"/>
        </w:rPr>
        <w:tab/>
      </w:r>
      <w:r>
        <w:rPr>
          <w:rFonts w:ascii="Century Gothic" w:hAnsi="Century Gothic" w:cs="Century Gothic"/>
          <w:sz w:val="16"/>
          <w:szCs w:val="16"/>
        </w:rPr>
        <w:tab/>
      </w:r>
      <w:r>
        <w:rPr>
          <w:rFonts w:ascii="Century Gothic" w:hAnsi="Century Gothic" w:cs="Century Gothic"/>
          <w:sz w:val="16"/>
          <w:szCs w:val="16"/>
        </w:rPr>
        <w:tab/>
        <w:t>[] non prestare consenso</w:t>
      </w:r>
    </w:p>
    <w:p w14:paraId="144B7F4E" w14:textId="2F5F8E4F" w:rsidR="00D8065B" w:rsidRDefault="00D8065B" w:rsidP="00D8065B">
      <w:pPr>
        <w:pStyle w:val="Default"/>
        <w:jc w:val="both"/>
        <w:rPr>
          <w:rFonts w:ascii="Century Gothic" w:hAnsi="Century Gothic" w:cs="Century Gothic"/>
          <w:sz w:val="16"/>
          <w:szCs w:val="16"/>
        </w:rPr>
      </w:pPr>
    </w:p>
    <w:p w14:paraId="7FE3354D" w14:textId="02D58498" w:rsidR="00D8065B" w:rsidRDefault="00D8065B" w:rsidP="00D8065B">
      <w:pPr>
        <w:pStyle w:val="Default"/>
        <w:jc w:val="both"/>
        <w:rPr>
          <w:rFonts w:ascii="Century Gothic" w:hAnsi="Century Gothic" w:cs="Century Gothic"/>
          <w:sz w:val="16"/>
          <w:szCs w:val="16"/>
        </w:rPr>
      </w:pPr>
      <w:r>
        <w:rPr>
          <w:rFonts w:ascii="Century Gothic" w:hAnsi="Century Gothic" w:cs="Century Gothic"/>
          <w:sz w:val="16"/>
          <w:szCs w:val="16"/>
        </w:rPr>
        <w:t xml:space="preserve">Il trattamento dei dati personali propri, per la finalità di comunicazioni relative all’evento. </w:t>
      </w:r>
    </w:p>
    <w:p w14:paraId="544C7C41" w14:textId="1547BCEF" w:rsidR="00D8065B" w:rsidRDefault="00D8065B" w:rsidP="00D8065B">
      <w:pPr>
        <w:pStyle w:val="Default"/>
        <w:jc w:val="both"/>
        <w:rPr>
          <w:rFonts w:ascii="Century Gothic" w:hAnsi="Century Gothic" w:cs="Century Gothic"/>
          <w:sz w:val="16"/>
          <w:szCs w:val="16"/>
        </w:rPr>
      </w:pPr>
    </w:p>
    <w:p w14:paraId="7C27D5D7" w14:textId="4EAEB74E" w:rsidR="00D8065B" w:rsidRDefault="00D8065B" w:rsidP="00D8065B">
      <w:pPr>
        <w:pStyle w:val="Default"/>
        <w:jc w:val="both"/>
        <w:rPr>
          <w:rFonts w:ascii="Century Gothic" w:hAnsi="Century Gothic" w:cs="Century Gothic"/>
          <w:sz w:val="16"/>
          <w:szCs w:val="16"/>
        </w:rPr>
      </w:pPr>
      <w:r>
        <w:rPr>
          <w:rFonts w:ascii="Century Gothic" w:hAnsi="Century Gothic" w:cs="Century Gothic"/>
          <w:sz w:val="16"/>
          <w:szCs w:val="16"/>
        </w:rPr>
        <w:t xml:space="preserve">Data </w:t>
      </w:r>
    </w:p>
    <w:p w14:paraId="1FBB1151" w14:textId="66940C11" w:rsidR="00D8065B" w:rsidRDefault="00D8065B" w:rsidP="00D8065B">
      <w:pPr>
        <w:pStyle w:val="Default"/>
        <w:jc w:val="both"/>
        <w:rPr>
          <w:rFonts w:ascii="Century Gothic" w:hAnsi="Century Gothic" w:cs="Century Gothic"/>
          <w:sz w:val="16"/>
          <w:szCs w:val="16"/>
        </w:rPr>
      </w:pPr>
    </w:p>
    <w:p w14:paraId="589FD87E" w14:textId="597568F9" w:rsidR="00D8065B" w:rsidRDefault="00D8065B" w:rsidP="00D8065B">
      <w:pPr>
        <w:pStyle w:val="Default"/>
        <w:jc w:val="both"/>
        <w:rPr>
          <w:rFonts w:ascii="Century Gothic" w:hAnsi="Century Gothic" w:cs="Century Gothic"/>
          <w:sz w:val="16"/>
          <w:szCs w:val="16"/>
        </w:rPr>
      </w:pPr>
      <w:r>
        <w:rPr>
          <w:rFonts w:ascii="Century Gothic" w:hAnsi="Century Gothic" w:cs="Century Gothic"/>
          <w:sz w:val="16"/>
          <w:szCs w:val="16"/>
        </w:rPr>
        <w:t xml:space="preserve">Firma </w:t>
      </w:r>
    </w:p>
    <w:sectPr w:rsidR="00D8065B" w:rsidSect="00F03F7A">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D265" w14:textId="77777777" w:rsidR="0072215C" w:rsidRDefault="0072215C" w:rsidP="00F03F7A">
      <w:r>
        <w:separator/>
      </w:r>
    </w:p>
  </w:endnote>
  <w:endnote w:type="continuationSeparator" w:id="0">
    <w:p w14:paraId="44AD2198" w14:textId="77777777" w:rsidR="0072215C" w:rsidRDefault="0072215C" w:rsidP="00F0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987C" w14:textId="50B140B4" w:rsidR="00AE2720" w:rsidRPr="00120EE4" w:rsidRDefault="00D23146" w:rsidP="00F03F7A">
    <w:pPr>
      <w:pStyle w:val="Pidipagina"/>
      <w:jc w:val="center"/>
      <w:rPr>
        <w:rFonts w:ascii="Garamond" w:hAnsi="Garamond"/>
      </w:rPr>
    </w:pPr>
    <w:r w:rsidRPr="00120EE4">
      <w:rPr>
        <w:rFonts w:ascii="Garamond" w:hAnsi="Garamond"/>
      </w:rPr>
      <w:t>UNAPPA</w:t>
    </w:r>
    <w:r w:rsidR="00AE2720" w:rsidRPr="00120EE4">
      <w:rPr>
        <w:rFonts w:ascii="Garamond" w:hAnsi="Garamond"/>
      </w:rPr>
      <w:t xml:space="preserve"> - </w:t>
    </w:r>
    <w:r w:rsidR="00F03F7A" w:rsidRPr="00120EE4">
      <w:rPr>
        <w:rFonts w:ascii="Garamond" w:hAnsi="Garamond"/>
      </w:rPr>
      <w:t>20156 Milano, Viale C. Espinasse, 67, telefono 0238003306</w:t>
    </w:r>
  </w:p>
  <w:p w14:paraId="608F6AE8" w14:textId="5292C8E3" w:rsidR="00F03F7A" w:rsidRPr="00120EE4" w:rsidRDefault="00D8065B" w:rsidP="00F03F7A">
    <w:pPr>
      <w:pStyle w:val="Pidipagina"/>
      <w:jc w:val="center"/>
      <w:rPr>
        <w:rFonts w:ascii="Garamond" w:hAnsi="Garamond"/>
      </w:rPr>
    </w:pPr>
    <w:hyperlink r:id="rId1" w:history="1">
      <w:r w:rsidR="00283151" w:rsidRPr="00120EE4">
        <w:rPr>
          <w:rStyle w:val="Collegamentoipertestuale"/>
          <w:rFonts w:ascii="Garamond" w:hAnsi="Garamond"/>
        </w:rPr>
        <w:t>segreteria@unappa.it</w:t>
      </w:r>
    </w:hyperlink>
    <w:r w:rsidR="00F03F7A" w:rsidRPr="00120EE4">
      <w:rPr>
        <w:rFonts w:ascii="Garamond" w:hAnsi="Garamond"/>
      </w:rPr>
      <w:t xml:space="preserve"> </w:t>
    </w:r>
    <w:r w:rsidR="00AE2720" w:rsidRPr="00120EE4">
      <w:rPr>
        <w:rFonts w:ascii="Garamond" w:hAnsi="Garamond"/>
      </w:rPr>
      <w:t xml:space="preserve"> </w:t>
    </w:r>
    <w:r w:rsidR="00F03F7A" w:rsidRPr="00120EE4">
      <w:rPr>
        <w:rFonts w:ascii="Garamond" w:hAnsi="Garamond"/>
      </w:rPr>
      <w:t xml:space="preserve">Pec : </w:t>
    </w:r>
    <w:hyperlink r:id="rId2" w:history="1">
      <w:r w:rsidR="00AE2720" w:rsidRPr="00120EE4">
        <w:rPr>
          <w:rStyle w:val="Collegamentoipertestuale"/>
          <w:rFonts w:ascii="Garamond" w:hAnsi="Garamond"/>
        </w:rPr>
        <w:t>unappa@legalmail.it</w:t>
      </w:r>
    </w:hyperlink>
    <w:r w:rsidR="00AE2720" w:rsidRPr="00120EE4">
      <w:rPr>
        <w:rFonts w:ascii="Garamond" w:hAnsi="Garamond"/>
      </w:rPr>
      <w:t xml:space="preserve"> </w:t>
    </w:r>
    <w:r w:rsidR="00F03F7A" w:rsidRPr="00120EE4">
      <w:rPr>
        <w:rFonts w:ascii="Garamond" w:hAnsi="Garamond"/>
      </w:rPr>
      <w:t xml:space="preserve"> </w:t>
    </w:r>
    <w:hyperlink r:id="rId3" w:history="1">
      <w:r w:rsidR="00F03F7A" w:rsidRPr="00120EE4">
        <w:rPr>
          <w:rStyle w:val="Collegamentoipertestuale"/>
          <w:rFonts w:ascii="Garamond" w:hAnsi="Garamond"/>
        </w:rPr>
        <w:t>www.unappa.it</w:t>
      </w:r>
    </w:hyperlink>
    <w:r w:rsidR="00F03F7A" w:rsidRPr="00120EE4">
      <w:rPr>
        <w:rFonts w:ascii="Garamond" w:hAnsi="Garamond"/>
      </w:rPr>
      <w:t xml:space="preserve"> </w:t>
    </w:r>
  </w:p>
  <w:p w14:paraId="0BC522B2" w14:textId="69E65755" w:rsidR="00AE2720" w:rsidRPr="00120EE4" w:rsidRDefault="00AE2720" w:rsidP="00F03F7A">
    <w:pPr>
      <w:pStyle w:val="Pidipagina"/>
      <w:jc w:val="cen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3346" w14:textId="77777777" w:rsidR="0072215C" w:rsidRDefault="0072215C" w:rsidP="00F03F7A">
      <w:r>
        <w:separator/>
      </w:r>
    </w:p>
  </w:footnote>
  <w:footnote w:type="continuationSeparator" w:id="0">
    <w:p w14:paraId="09B3E89B" w14:textId="77777777" w:rsidR="0072215C" w:rsidRDefault="0072215C" w:rsidP="00F03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9B73" w14:textId="3FA5528F" w:rsidR="00F03F7A" w:rsidRDefault="007B4D9E" w:rsidP="007B4D9E">
    <w:pPr>
      <w:pStyle w:val="Intestazione"/>
      <w:jc w:val="center"/>
    </w:pPr>
    <w:r>
      <w:rPr>
        <w:noProof/>
      </w:rPr>
      <w:drawing>
        <wp:inline distT="0" distB="0" distL="0" distR="0" wp14:anchorId="1A37C396" wp14:editId="67335818">
          <wp:extent cx="3413760" cy="757868"/>
          <wp:effectExtent l="0" t="0" r="0" b="0"/>
          <wp:docPr id="4" name="Immagin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5188" cy="758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8C0"/>
    <w:multiLevelType w:val="hybridMultilevel"/>
    <w:tmpl w:val="6D16843E"/>
    <w:lvl w:ilvl="0" w:tplc="3FA28A4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3C71E55"/>
    <w:multiLevelType w:val="hybridMultilevel"/>
    <w:tmpl w:val="9D5200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4B5038"/>
    <w:multiLevelType w:val="hybridMultilevel"/>
    <w:tmpl w:val="7B7E00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EB034E"/>
    <w:multiLevelType w:val="hybridMultilevel"/>
    <w:tmpl w:val="0CBE11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1824237">
    <w:abstractNumId w:val="2"/>
  </w:num>
  <w:num w:numId="2" w16cid:durableId="1042291381">
    <w:abstractNumId w:val="1"/>
  </w:num>
  <w:num w:numId="3" w16cid:durableId="169418206">
    <w:abstractNumId w:val="3"/>
  </w:num>
  <w:num w:numId="4" w16cid:durableId="70622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25"/>
    <w:rsid w:val="000D128B"/>
    <w:rsid w:val="00120EE4"/>
    <w:rsid w:val="00167C15"/>
    <w:rsid w:val="001C249D"/>
    <w:rsid w:val="001F3752"/>
    <w:rsid w:val="00261250"/>
    <w:rsid w:val="00283151"/>
    <w:rsid w:val="003432A9"/>
    <w:rsid w:val="003D37A8"/>
    <w:rsid w:val="00401E2B"/>
    <w:rsid w:val="00413A9D"/>
    <w:rsid w:val="00433525"/>
    <w:rsid w:val="00522814"/>
    <w:rsid w:val="00554B9F"/>
    <w:rsid w:val="00583E6C"/>
    <w:rsid w:val="005B3B35"/>
    <w:rsid w:val="00636833"/>
    <w:rsid w:val="006A6932"/>
    <w:rsid w:val="006C72AE"/>
    <w:rsid w:val="0072215C"/>
    <w:rsid w:val="007B4D9E"/>
    <w:rsid w:val="0082236D"/>
    <w:rsid w:val="008274AF"/>
    <w:rsid w:val="008A076B"/>
    <w:rsid w:val="008E5122"/>
    <w:rsid w:val="00980306"/>
    <w:rsid w:val="00A022DC"/>
    <w:rsid w:val="00A22F3E"/>
    <w:rsid w:val="00A856D6"/>
    <w:rsid w:val="00AE2720"/>
    <w:rsid w:val="00B367FC"/>
    <w:rsid w:val="00BA1566"/>
    <w:rsid w:val="00BF38A1"/>
    <w:rsid w:val="00C0592C"/>
    <w:rsid w:val="00C16E64"/>
    <w:rsid w:val="00C6377D"/>
    <w:rsid w:val="00D23146"/>
    <w:rsid w:val="00D63211"/>
    <w:rsid w:val="00D8065B"/>
    <w:rsid w:val="00DA3FC9"/>
    <w:rsid w:val="00DB5DE2"/>
    <w:rsid w:val="00E42444"/>
    <w:rsid w:val="00EF0644"/>
    <w:rsid w:val="00F02531"/>
    <w:rsid w:val="00F03F7A"/>
    <w:rsid w:val="00F15F77"/>
    <w:rsid w:val="00F82C53"/>
    <w:rsid w:val="00FC3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0D33F"/>
  <w15:docId w15:val="{9B9FE5FD-7F83-4A1E-BD91-9921C70C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5DE2"/>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3525"/>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F03F7A"/>
    <w:pPr>
      <w:tabs>
        <w:tab w:val="center" w:pos="4819"/>
        <w:tab w:val="right" w:pos="9638"/>
      </w:tabs>
    </w:pPr>
  </w:style>
  <w:style w:type="character" w:customStyle="1" w:styleId="IntestazioneCarattere">
    <w:name w:val="Intestazione Carattere"/>
    <w:basedOn w:val="Carpredefinitoparagrafo"/>
    <w:link w:val="Intestazione"/>
    <w:uiPriority w:val="99"/>
    <w:rsid w:val="00F03F7A"/>
  </w:style>
  <w:style w:type="paragraph" w:styleId="Pidipagina">
    <w:name w:val="footer"/>
    <w:basedOn w:val="Normale"/>
    <w:link w:val="PidipaginaCarattere"/>
    <w:uiPriority w:val="99"/>
    <w:unhideWhenUsed/>
    <w:rsid w:val="00F03F7A"/>
    <w:pPr>
      <w:tabs>
        <w:tab w:val="center" w:pos="4819"/>
        <w:tab w:val="right" w:pos="9638"/>
      </w:tabs>
    </w:pPr>
  </w:style>
  <w:style w:type="character" w:customStyle="1" w:styleId="PidipaginaCarattere">
    <w:name w:val="Piè di pagina Carattere"/>
    <w:basedOn w:val="Carpredefinitoparagrafo"/>
    <w:link w:val="Pidipagina"/>
    <w:uiPriority w:val="99"/>
    <w:rsid w:val="00F03F7A"/>
  </w:style>
  <w:style w:type="paragraph" w:styleId="Testofumetto">
    <w:name w:val="Balloon Text"/>
    <w:basedOn w:val="Normale"/>
    <w:link w:val="TestofumettoCarattere"/>
    <w:uiPriority w:val="99"/>
    <w:semiHidden/>
    <w:unhideWhenUsed/>
    <w:rsid w:val="00F03F7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3F7A"/>
    <w:rPr>
      <w:rFonts w:ascii="Tahoma" w:hAnsi="Tahoma" w:cs="Tahoma"/>
      <w:sz w:val="16"/>
      <w:szCs w:val="16"/>
    </w:rPr>
  </w:style>
  <w:style w:type="character" w:styleId="Collegamentoipertestuale">
    <w:name w:val="Hyperlink"/>
    <w:basedOn w:val="Carpredefinitoparagrafo"/>
    <w:uiPriority w:val="99"/>
    <w:unhideWhenUsed/>
    <w:rsid w:val="00F03F7A"/>
    <w:rPr>
      <w:color w:val="0563C1" w:themeColor="hyperlink"/>
      <w:u w:val="single"/>
    </w:rPr>
  </w:style>
  <w:style w:type="character" w:styleId="Menzionenonrisolta">
    <w:name w:val="Unresolved Mention"/>
    <w:basedOn w:val="Carpredefinitoparagrafo"/>
    <w:uiPriority w:val="99"/>
    <w:semiHidden/>
    <w:unhideWhenUsed/>
    <w:rsid w:val="00AE2720"/>
    <w:rPr>
      <w:color w:val="605E5C"/>
      <w:shd w:val="clear" w:color="auto" w:fill="E1DFDD"/>
    </w:rPr>
  </w:style>
  <w:style w:type="paragraph" w:styleId="Paragrafoelenco">
    <w:name w:val="List Paragraph"/>
    <w:basedOn w:val="Normale"/>
    <w:uiPriority w:val="34"/>
    <w:qFormat/>
    <w:rsid w:val="00DB5DE2"/>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0016">
      <w:bodyDiv w:val="1"/>
      <w:marLeft w:val="0"/>
      <w:marRight w:val="0"/>
      <w:marTop w:val="0"/>
      <w:marBottom w:val="0"/>
      <w:divBdr>
        <w:top w:val="none" w:sz="0" w:space="0" w:color="auto"/>
        <w:left w:val="none" w:sz="0" w:space="0" w:color="auto"/>
        <w:bottom w:val="none" w:sz="0" w:space="0" w:color="auto"/>
        <w:right w:val="none" w:sz="0" w:space="0" w:color="auto"/>
      </w:divBdr>
    </w:div>
    <w:div w:id="11929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nappa.it" TargetMode="External"/><Relationship Id="rId2" Type="http://schemas.openxmlformats.org/officeDocument/2006/relationships/hyperlink" Target="mailto:unappa@legalmail.it" TargetMode="External"/><Relationship Id="rId1" Type="http://schemas.openxmlformats.org/officeDocument/2006/relationships/hyperlink" Target="mailto:segreteria@unapp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unappa.it/web/guest/privacy-e-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806</Words>
  <Characters>4597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nicola testa</cp:lastModifiedBy>
  <cp:revision>2</cp:revision>
  <dcterms:created xsi:type="dcterms:W3CDTF">2022-05-03T10:41:00Z</dcterms:created>
  <dcterms:modified xsi:type="dcterms:W3CDTF">2022-05-03T10:41:00Z</dcterms:modified>
</cp:coreProperties>
</file>